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E4018" w:rsidRDefault="00002D40" w:rsidP="007E4018">
      <w:pPr>
        <w:spacing w:before="100" w:beforeAutospacing="1" w:after="77" w:line="240" w:lineRule="auto"/>
        <w:jc w:val="center"/>
        <w:outlineLvl w:val="1"/>
        <w:rPr>
          <w:rFonts w:ascii="Times New Roman" w:eastAsia="Times New Roman" w:hAnsi="Times New Roman" w:cs="Times New Roman"/>
          <w:b/>
          <w:bCs/>
          <w:color w:val="1B1C1D"/>
          <w:sz w:val="32"/>
          <w:szCs w:val="32"/>
        </w:rPr>
      </w:pPr>
      <w:r w:rsidRPr="00002D40">
        <w:rPr>
          <w:rFonts w:ascii="Times New Roman" w:eastAsia="Times New Roman" w:hAnsi="Times New Roman" w:cs="Times New Roman"/>
          <w:b/>
          <w:bCs/>
          <w:color w:val="1B1C1D"/>
          <w:sz w:val="32"/>
          <w:szCs w:val="32"/>
        </w:rPr>
        <w:t>Cartilha de Educação Financeira:</w:t>
      </w:r>
    </w:p>
    <w:p w:rsidR="00002D40" w:rsidRPr="00002D40" w:rsidRDefault="007E4018" w:rsidP="007E4018">
      <w:pPr>
        <w:spacing w:before="100" w:beforeAutospacing="1" w:after="77" w:line="240" w:lineRule="auto"/>
        <w:jc w:val="center"/>
        <w:outlineLvl w:val="1"/>
        <w:rPr>
          <w:rFonts w:ascii="Times New Roman" w:eastAsia="Times New Roman" w:hAnsi="Times New Roman" w:cs="Times New Roman"/>
          <w:b/>
          <w:bCs/>
          <w:color w:val="1B1C1D"/>
          <w:sz w:val="32"/>
          <w:szCs w:val="32"/>
        </w:rPr>
      </w:pPr>
      <w:r>
        <w:rPr>
          <w:rFonts w:ascii="Times New Roman" w:eastAsia="Times New Roman" w:hAnsi="Times New Roman" w:cs="Times New Roman"/>
          <w:b/>
          <w:bCs/>
          <w:color w:val="1B1C1D"/>
          <w:sz w:val="32"/>
          <w:szCs w:val="32"/>
        </w:rPr>
        <w:t>10 Passos para um Futuro Tranqü</w:t>
      </w:r>
      <w:r w:rsidR="00002D40" w:rsidRPr="00002D40">
        <w:rPr>
          <w:rFonts w:ascii="Times New Roman" w:eastAsia="Times New Roman" w:hAnsi="Times New Roman" w:cs="Times New Roman"/>
          <w:b/>
          <w:bCs/>
          <w:color w:val="1B1C1D"/>
          <w:sz w:val="32"/>
          <w:szCs w:val="32"/>
        </w:rPr>
        <w:t>ilo</w:t>
      </w:r>
    </w:p>
    <w:p w:rsidR="00002D40" w:rsidRPr="00002D40" w:rsidRDefault="00002D40" w:rsidP="007E4018">
      <w:pPr>
        <w:spacing w:before="100" w:beforeAutospacing="1" w:after="0" w:line="240" w:lineRule="auto"/>
        <w:jc w:val="center"/>
        <w:rPr>
          <w:rFonts w:ascii="Times New Roman" w:eastAsia="Times New Roman" w:hAnsi="Times New Roman" w:cs="Times New Roman"/>
          <w:color w:val="1B1C1D"/>
          <w:sz w:val="32"/>
          <w:szCs w:val="32"/>
        </w:rPr>
      </w:pPr>
      <w:r w:rsidRPr="007E4018">
        <w:rPr>
          <w:rFonts w:ascii="Times New Roman" w:eastAsia="Times New Roman" w:hAnsi="Times New Roman" w:cs="Times New Roman"/>
          <w:b/>
          <w:bCs/>
          <w:color w:val="1B1C1D"/>
          <w:sz w:val="32"/>
          <w:szCs w:val="32"/>
        </w:rPr>
        <w:t>Para Servidores Públicos, Aposentados e Pensionistas</w:t>
      </w:r>
    </w:p>
    <w:p w:rsidR="00002D40" w:rsidRPr="00002D40" w:rsidRDefault="00002D40" w:rsidP="007E4018">
      <w:pPr>
        <w:spacing w:before="100" w:beforeAutospacing="1" w:after="154" w:line="240" w:lineRule="auto"/>
        <w:jc w:val="both"/>
        <w:rPr>
          <w:rFonts w:ascii="Times New Roman" w:eastAsia="Times New Roman" w:hAnsi="Times New Roman" w:cs="Times New Roman"/>
          <w:b/>
          <w:i/>
          <w:color w:val="1B1C1D"/>
          <w:sz w:val="24"/>
          <w:szCs w:val="24"/>
        </w:rPr>
      </w:pPr>
      <w:r w:rsidRPr="00002D40">
        <w:rPr>
          <w:rFonts w:ascii="Times New Roman" w:eastAsia="Times New Roman" w:hAnsi="Times New Roman" w:cs="Times New Roman"/>
          <w:b/>
          <w:i/>
          <w:color w:val="1B1C1D"/>
          <w:sz w:val="24"/>
          <w:szCs w:val="24"/>
        </w:rPr>
        <w:t xml:space="preserve">Sua estabilidade e seu benefício são conquistas valiosas. Com um bom planejamento financeiro, é possível não apenas manter a </w:t>
      </w:r>
      <w:r w:rsidR="007E4018" w:rsidRPr="007E4018">
        <w:rPr>
          <w:rFonts w:ascii="Times New Roman" w:eastAsia="Times New Roman" w:hAnsi="Times New Roman" w:cs="Times New Roman"/>
          <w:b/>
          <w:i/>
          <w:color w:val="1B1C1D"/>
          <w:sz w:val="24"/>
          <w:szCs w:val="24"/>
        </w:rPr>
        <w:t>tranqüilidade</w:t>
      </w:r>
      <w:r w:rsidRPr="00002D40">
        <w:rPr>
          <w:rFonts w:ascii="Times New Roman" w:eastAsia="Times New Roman" w:hAnsi="Times New Roman" w:cs="Times New Roman"/>
          <w:b/>
          <w:i/>
          <w:color w:val="1B1C1D"/>
          <w:sz w:val="24"/>
          <w:szCs w:val="24"/>
        </w:rPr>
        <w:t xml:space="preserve"> no presente, mas também construir um futuro próspero e realizar seus sonhos. Esta cartilha apresenta 10 dicas essenciais para organizar suas finanças e fazer seu dinheiro render mais.</w:t>
      </w:r>
    </w:p>
    <w:p w:rsidR="00002D40" w:rsidRPr="00002D40" w:rsidRDefault="00002D40" w:rsidP="007E4018">
      <w:pPr>
        <w:spacing w:after="77" w:line="240" w:lineRule="auto"/>
        <w:jc w:val="both"/>
        <w:rPr>
          <w:rFonts w:ascii="Times New Roman" w:eastAsia="Times New Roman" w:hAnsi="Times New Roman" w:cs="Times New Roman"/>
          <w:color w:val="1B1C1D"/>
          <w:sz w:val="24"/>
          <w:szCs w:val="24"/>
        </w:rPr>
      </w:pPr>
      <w:r w:rsidRPr="00002D40">
        <w:rPr>
          <w:rFonts w:ascii="Times New Roman" w:eastAsia="Times New Roman" w:hAnsi="Times New Roman" w:cs="Times New Roman"/>
          <w:color w:val="1B1C1D"/>
          <w:sz w:val="24"/>
          <w:szCs w:val="24"/>
        </w:rPr>
        <w:pict>
          <v:rect id="_x0000_i1025" style="width:0;height:1.5pt" o:hralign="center" o:hrstd="t" o:hrnoshade="t" o:hr="t" fillcolor="#1b1c1d" stroked="f"/>
        </w:pict>
      </w:r>
    </w:p>
    <w:p w:rsidR="00002D40" w:rsidRPr="00002D40" w:rsidRDefault="00002D40" w:rsidP="007E4018">
      <w:pPr>
        <w:spacing w:before="100" w:beforeAutospacing="1" w:after="0" w:line="240" w:lineRule="auto"/>
        <w:jc w:val="both"/>
        <w:outlineLvl w:val="2"/>
        <w:rPr>
          <w:rFonts w:ascii="Times New Roman" w:eastAsia="Times New Roman" w:hAnsi="Times New Roman" w:cs="Times New Roman"/>
          <w:b/>
          <w:bCs/>
          <w:color w:val="1B1C1D"/>
          <w:sz w:val="24"/>
          <w:szCs w:val="24"/>
        </w:rPr>
      </w:pPr>
      <w:r w:rsidRPr="007E4018">
        <w:rPr>
          <w:rFonts w:ascii="Times New Roman" w:eastAsia="Times New Roman" w:hAnsi="Times New Roman" w:cs="Times New Roman"/>
          <w:b/>
          <w:bCs/>
          <w:color w:val="1B1C1D"/>
          <w:sz w:val="24"/>
          <w:szCs w:val="24"/>
        </w:rPr>
        <w:t>1. Faça um Diagnóstico da sua Vida Financeira</w:t>
      </w:r>
    </w:p>
    <w:p w:rsidR="00002D40" w:rsidRPr="00002D40" w:rsidRDefault="00002D40" w:rsidP="007E4018">
      <w:pPr>
        <w:spacing w:before="100" w:beforeAutospacing="1" w:after="154" w:line="240" w:lineRule="auto"/>
        <w:jc w:val="both"/>
        <w:rPr>
          <w:rFonts w:ascii="Times New Roman" w:eastAsia="Times New Roman" w:hAnsi="Times New Roman" w:cs="Times New Roman"/>
          <w:color w:val="1B1C1D"/>
          <w:sz w:val="24"/>
          <w:szCs w:val="24"/>
        </w:rPr>
      </w:pPr>
      <w:r w:rsidRPr="00002D40">
        <w:rPr>
          <w:rFonts w:ascii="Times New Roman" w:eastAsia="Times New Roman" w:hAnsi="Times New Roman" w:cs="Times New Roman"/>
          <w:color w:val="1B1C1D"/>
          <w:sz w:val="24"/>
          <w:szCs w:val="24"/>
        </w:rPr>
        <w:t>O primeiro passo para a organização é saber exatamente para onde seu dinheiro está indo. Reserve um tempo para fazer um levantamento detalhado de todas as suas receitas (salário, aposentadoria, pensão, aluguéis, etc.) e de todas as suas despesas, das fixas (aluguel, condomínio, impostos) às variáveis (lazer, compras, alimentação fora de casa). Utilize uma planilha, um aplicativo de controle financeiro ou um simples caderno. A clareza sobre seus números é fundamental.</w:t>
      </w:r>
    </w:p>
    <w:p w:rsidR="00002D40" w:rsidRPr="00002D40" w:rsidRDefault="00002D40" w:rsidP="007E4018">
      <w:pPr>
        <w:spacing w:after="77" w:line="240" w:lineRule="auto"/>
        <w:jc w:val="both"/>
        <w:rPr>
          <w:rFonts w:ascii="Times New Roman" w:eastAsia="Times New Roman" w:hAnsi="Times New Roman" w:cs="Times New Roman"/>
          <w:color w:val="1B1C1D"/>
          <w:sz w:val="24"/>
          <w:szCs w:val="24"/>
        </w:rPr>
      </w:pPr>
      <w:r w:rsidRPr="00002D40">
        <w:rPr>
          <w:rFonts w:ascii="Times New Roman" w:eastAsia="Times New Roman" w:hAnsi="Times New Roman" w:cs="Times New Roman"/>
          <w:color w:val="1B1C1D"/>
          <w:sz w:val="24"/>
          <w:szCs w:val="24"/>
        </w:rPr>
        <w:pict>
          <v:rect id="_x0000_i1026" style="width:0;height:1.5pt" o:hralign="center" o:hrstd="t" o:hrnoshade="t" o:hr="t" fillcolor="#1b1c1d" stroked="f"/>
        </w:pict>
      </w:r>
    </w:p>
    <w:p w:rsidR="00002D40" w:rsidRPr="00002D40" w:rsidRDefault="00002D40" w:rsidP="007E4018">
      <w:pPr>
        <w:spacing w:before="100" w:beforeAutospacing="1" w:after="0" w:line="240" w:lineRule="auto"/>
        <w:jc w:val="both"/>
        <w:outlineLvl w:val="2"/>
        <w:rPr>
          <w:rFonts w:ascii="Times New Roman" w:eastAsia="Times New Roman" w:hAnsi="Times New Roman" w:cs="Times New Roman"/>
          <w:b/>
          <w:bCs/>
          <w:color w:val="1B1C1D"/>
          <w:sz w:val="24"/>
          <w:szCs w:val="24"/>
        </w:rPr>
      </w:pPr>
      <w:r w:rsidRPr="007E4018">
        <w:rPr>
          <w:rFonts w:ascii="Times New Roman" w:eastAsia="Times New Roman" w:hAnsi="Times New Roman" w:cs="Times New Roman"/>
          <w:b/>
          <w:bCs/>
          <w:color w:val="1B1C1D"/>
          <w:sz w:val="24"/>
          <w:szCs w:val="24"/>
        </w:rPr>
        <w:t>2. Crie e Siga um Orçamento Inteligente</w:t>
      </w:r>
    </w:p>
    <w:p w:rsidR="00002D40" w:rsidRPr="00002D40" w:rsidRDefault="00002D40" w:rsidP="007E4018">
      <w:pPr>
        <w:spacing w:before="100" w:beforeAutospacing="1" w:after="154" w:line="240" w:lineRule="auto"/>
        <w:jc w:val="both"/>
        <w:rPr>
          <w:rFonts w:ascii="Times New Roman" w:eastAsia="Times New Roman" w:hAnsi="Times New Roman" w:cs="Times New Roman"/>
          <w:color w:val="1B1C1D"/>
          <w:sz w:val="24"/>
          <w:szCs w:val="24"/>
        </w:rPr>
      </w:pPr>
      <w:r w:rsidRPr="00002D40">
        <w:rPr>
          <w:rFonts w:ascii="Times New Roman" w:eastAsia="Times New Roman" w:hAnsi="Times New Roman" w:cs="Times New Roman"/>
          <w:color w:val="1B1C1D"/>
          <w:sz w:val="24"/>
          <w:szCs w:val="24"/>
        </w:rPr>
        <w:t>Com o diagnóstico em mãos, estabeleça um orçamento mensal. Defina tetos de gastos para cada categoria de despesa, sempre priorizando suas necessidades essenciais. Um orçamento não serve para te privar, mas para te dar poder de escolha sobre como usar seu dinheiro, garantindo que as contas sejam pagas e que sobre recursos para seus objetivos.</w:t>
      </w:r>
    </w:p>
    <w:p w:rsidR="00002D40" w:rsidRPr="00002D40" w:rsidRDefault="00002D40" w:rsidP="007E4018">
      <w:pPr>
        <w:spacing w:after="77" w:line="240" w:lineRule="auto"/>
        <w:jc w:val="both"/>
        <w:rPr>
          <w:rFonts w:ascii="Times New Roman" w:eastAsia="Times New Roman" w:hAnsi="Times New Roman" w:cs="Times New Roman"/>
          <w:color w:val="1B1C1D"/>
          <w:sz w:val="24"/>
          <w:szCs w:val="24"/>
        </w:rPr>
      </w:pPr>
      <w:r w:rsidRPr="00002D40">
        <w:rPr>
          <w:rFonts w:ascii="Times New Roman" w:eastAsia="Times New Roman" w:hAnsi="Times New Roman" w:cs="Times New Roman"/>
          <w:color w:val="1B1C1D"/>
          <w:sz w:val="24"/>
          <w:szCs w:val="24"/>
        </w:rPr>
        <w:pict>
          <v:rect id="_x0000_i1027" style="width:0;height:1.5pt" o:hralign="center" o:hrstd="t" o:hrnoshade="t" o:hr="t" fillcolor="#1b1c1d" stroked="f"/>
        </w:pict>
      </w:r>
    </w:p>
    <w:p w:rsidR="00002D40" w:rsidRPr="00002D40" w:rsidRDefault="00002D40" w:rsidP="007E4018">
      <w:pPr>
        <w:spacing w:before="100" w:beforeAutospacing="1" w:after="0" w:line="240" w:lineRule="auto"/>
        <w:jc w:val="both"/>
        <w:outlineLvl w:val="2"/>
        <w:rPr>
          <w:rFonts w:ascii="Times New Roman" w:eastAsia="Times New Roman" w:hAnsi="Times New Roman" w:cs="Times New Roman"/>
          <w:b/>
          <w:bCs/>
          <w:color w:val="1B1C1D"/>
          <w:sz w:val="24"/>
          <w:szCs w:val="24"/>
        </w:rPr>
      </w:pPr>
      <w:r w:rsidRPr="007E4018">
        <w:rPr>
          <w:rFonts w:ascii="Times New Roman" w:eastAsia="Times New Roman" w:hAnsi="Times New Roman" w:cs="Times New Roman"/>
          <w:b/>
          <w:bCs/>
          <w:color w:val="1B1C1D"/>
          <w:sz w:val="24"/>
          <w:szCs w:val="24"/>
        </w:rPr>
        <w:t>3. Estabeleça Metas Financeiras Claras</w:t>
      </w:r>
    </w:p>
    <w:p w:rsidR="00002D40" w:rsidRPr="00002D40" w:rsidRDefault="00002D40" w:rsidP="007E4018">
      <w:pPr>
        <w:spacing w:before="100" w:beforeAutospacing="1" w:after="154" w:line="240" w:lineRule="auto"/>
        <w:jc w:val="both"/>
        <w:rPr>
          <w:rFonts w:ascii="Times New Roman" w:eastAsia="Times New Roman" w:hAnsi="Times New Roman" w:cs="Times New Roman"/>
          <w:color w:val="1B1C1D"/>
          <w:sz w:val="24"/>
          <w:szCs w:val="24"/>
        </w:rPr>
      </w:pPr>
      <w:r w:rsidRPr="00002D40">
        <w:rPr>
          <w:rFonts w:ascii="Times New Roman" w:eastAsia="Times New Roman" w:hAnsi="Times New Roman" w:cs="Times New Roman"/>
          <w:color w:val="1B1C1D"/>
          <w:sz w:val="24"/>
          <w:szCs w:val="24"/>
        </w:rPr>
        <w:t>Onde você quer chegar? Sonha em fazer uma viagem, reformar a casa, ajudar a família ou ter uma aposentadoria ainda mais confortável? Transforme esses sonhos em metas financeiras com prazos e valores definidos. Ter objetivos claros (de curto, médio e longo prazo) serve como uma grande motivação para manter a disciplina no dia a dia.</w:t>
      </w:r>
    </w:p>
    <w:p w:rsidR="00002D40" w:rsidRPr="00002D40" w:rsidRDefault="00002D40" w:rsidP="007E4018">
      <w:pPr>
        <w:spacing w:after="77" w:line="240" w:lineRule="auto"/>
        <w:jc w:val="both"/>
        <w:rPr>
          <w:rFonts w:ascii="Times New Roman" w:eastAsia="Times New Roman" w:hAnsi="Times New Roman" w:cs="Times New Roman"/>
          <w:color w:val="1B1C1D"/>
          <w:sz w:val="24"/>
          <w:szCs w:val="24"/>
        </w:rPr>
      </w:pPr>
      <w:r w:rsidRPr="00002D40">
        <w:rPr>
          <w:rFonts w:ascii="Times New Roman" w:eastAsia="Times New Roman" w:hAnsi="Times New Roman" w:cs="Times New Roman"/>
          <w:color w:val="1B1C1D"/>
          <w:sz w:val="24"/>
          <w:szCs w:val="24"/>
        </w:rPr>
        <w:pict>
          <v:rect id="_x0000_i1028" style="width:0;height:1.5pt" o:hralign="center" o:hrstd="t" o:hrnoshade="t" o:hr="t" fillcolor="#1b1c1d" stroked="f"/>
        </w:pict>
      </w:r>
    </w:p>
    <w:p w:rsidR="00002D40" w:rsidRPr="00002D40" w:rsidRDefault="00002D40" w:rsidP="007E4018">
      <w:pPr>
        <w:spacing w:before="100" w:beforeAutospacing="1" w:after="0" w:line="240" w:lineRule="auto"/>
        <w:jc w:val="both"/>
        <w:outlineLvl w:val="2"/>
        <w:rPr>
          <w:rFonts w:ascii="Times New Roman" w:eastAsia="Times New Roman" w:hAnsi="Times New Roman" w:cs="Times New Roman"/>
          <w:b/>
          <w:bCs/>
          <w:color w:val="1B1C1D"/>
          <w:sz w:val="24"/>
          <w:szCs w:val="24"/>
        </w:rPr>
      </w:pPr>
      <w:r w:rsidRPr="007E4018">
        <w:rPr>
          <w:rFonts w:ascii="Times New Roman" w:eastAsia="Times New Roman" w:hAnsi="Times New Roman" w:cs="Times New Roman"/>
          <w:b/>
          <w:bCs/>
          <w:color w:val="1B1C1D"/>
          <w:sz w:val="24"/>
          <w:szCs w:val="24"/>
        </w:rPr>
        <w:t>4. Construa sua Reserva de Emergência</w:t>
      </w:r>
    </w:p>
    <w:p w:rsidR="00002D40" w:rsidRPr="00002D40" w:rsidRDefault="00002D40" w:rsidP="007E4018">
      <w:pPr>
        <w:spacing w:before="100" w:beforeAutospacing="1" w:after="154" w:line="240" w:lineRule="auto"/>
        <w:jc w:val="both"/>
        <w:rPr>
          <w:rFonts w:ascii="Times New Roman" w:eastAsia="Times New Roman" w:hAnsi="Times New Roman" w:cs="Times New Roman"/>
          <w:color w:val="1B1C1D"/>
          <w:sz w:val="24"/>
          <w:szCs w:val="24"/>
        </w:rPr>
      </w:pPr>
      <w:r w:rsidRPr="00002D40">
        <w:rPr>
          <w:rFonts w:ascii="Times New Roman" w:eastAsia="Times New Roman" w:hAnsi="Times New Roman" w:cs="Times New Roman"/>
          <w:color w:val="1B1C1D"/>
          <w:sz w:val="24"/>
          <w:szCs w:val="24"/>
        </w:rPr>
        <w:t>Imprevistos acontecem, como um problema de saúde ou um reparo inesperado na casa. A reserva de emergência é um valor guardado para cobrir esses gastos urgentes sem que você precise se endividar. O ideal é ter um montante equivalente a, no mínimo, 3 a 6 meses do seu custo de vida. Guarde esse dinheiro em um investimento seguro e com liquidez, como o Tesouro Selic ou um CDB de liquidez diária.</w:t>
      </w:r>
    </w:p>
    <w:p w:rsidR="00002D40" w:rsidRPr="00002D40" w:rsidRDefault="00002D40" w:rsidP="007E4018">
      <w:pPr>
        <w:spacing w:after="77" w:line="240" w:lineRule="auto"/>
        <w:jc w:val="both"/>
        <w:rPr>
          <w:rFonts w:ascii="Times New Roman" w:eastAsia="Times New Roman" w:hAnsi="Times New Roman" w:cs="Times New Roman"/>
          <w:color w:val="1B1C1D"/>
          <w:sz w:val="24"/>
          <w:szCs w:val="24"/>
        </w:rPr>
      </w:pPr>
      <w:r w:rsidRPr="00002D40">
        <w:rPr>
          <w:rFonts w:ascii="Times New Roman" w:eastAsia="Times New Roman" w:hAnsi="Times New Roman" w:cs="Times New Roman"/>
          <w:color w:val="1B1C1D"/>
          <w:sz w:val="24"/>
          <w:szCs w:val="24"/>
        </w:rPr>
        <w:lastRenderedPageBreak/>
        <w:pict>
          <v:rect id="_x0000_i1029" style="width:0;height:1.5pt" o:hralign="center" o:hrstd="t" o:hrnoshade="t" o:hr="t" fillcolor="#1b1c1d" stroked="f"/>
        </w:pict>
      </w:r>
    </w:p>
    <w:p w:rsidR="00002D40" w:rsidRPr="00002D40" w:rsidRDefault="00002D40" w:rsidP="007E4018">
      <w:pPr>
        <w:spacing w:before="100" w:beforeAutospacing="1" w:after="0" w:line="240" w:lineRule="auto"/>
        <w:jc w:val="both"/>
        <w:outlineLvl w:val="2"/>
        <w:rPr>
          <w:rFonts w:ascii="Times New Roman" w:eastAsia="Times New Roman" w:hAnsi="Times New Roman" w:cs="Times New Roman"/>
          <w:b/>
          <w:bCs/>
          <w:color w:val="1B1C1D"/>
          <w:sz w:val="24"/>
          <w:szCs w:val="24"/>
        </w:rPr>
      </w:pPr>
      <w:r w:rsidRPr="007E4018">
        <w:rPr>
          <w:rFonts w:ascii="Times New Roman" w:eastAsia="Times New Roman" w:hAnsi="Times New Roman" w:cs="Times New Roman"/>
          <w:b/>
          <w:bCs/>
          <w:color w:val="1B1C1D"/>
          <w:sz w:val="24"/>
          <w:szCs w:val="24"/>
        </w:rPr>
        <w:t>5. Cuidado com o Crédito Consignado</w:t>
      </w:r>
    </w:p>
    <w:p w:rsidR="00002D40" w:rsidRPr="00002D40" w:rsidRDefault="00002D40" w:rsidP="007E4018">
      <w:pPr>
        <w:spacing w:before="100" w:beforeAutospacing="1" w:after="154" w:line="240" w:lineRule="auto"/>
        <w:jc w:val="both"/>
        <w:rPr>
          <w:rFonts w:ascii="Times New Roman" w:eastAsia="Times New Roman" w:hAnsi="Times New Roman" w:cs="Times New Roman"/>
          <w:color w:val="1B1C1D"/>
          <w:sz w:val="24"/>
          <w:szCs w:val="24"/>
        </w:rPr>
      </w:pPr>
      <w:r w:rsidRPr="00002D40">
        <w:rPr>
          <w:rFonts w:ascii="Times New Roman" w:eastAsia="Times New Roman" w:hAnsi="Times New Roman" w:cs="Times New Roman"/>
          <w:color w:val="1B1C1D"/>
          <w:sz w:val="24"/>
          <w:szCs w:val="24"/>
        </w:rPr>
        <w:t>Apesar das taxas de juros mais baixas, o crédito consignado pode se tornar uma armadilha se usado sem planejamento. O desconto direto na folha de pagamento pode dar uma falsa sensação de que a dívida não pesa no orçamento. Antes de contratar, avalie a real necessidade do empréstimo e se as parcelas cabem no seu planejamento sem comprometer sua qualidade de vida. Evite usar o consignado para gastos cotidianos.</w:t>
      </w:r>
    </w:p>
    <w:p w:rsidR="00002D40" w:rsidRPr="00002D40" w:rsidRDefault="00002D40" w:rsidP="007E4018">
      <w:pPr>
        <w:spacing w:after="77" w:line="240" w:lineRule="auto"/>
        <w:jc w:val="both"/>
        <w:rPr>
          <w:rFonts w:ascii="Times New Roman" w:eastAsia="Times New Roman" w:hAnsi="Times New Roman" w:cs="Times New Roman"/>
          <w:color w:val="1B1C1D"/>
          <w:sz w:val="24"/>
          <w:szCs w:val="24"/>
        </w:rPr>
      </w:pPr>
      <w:r w:rsidRPr="00002D40">
        <w:rPr>
          <w:rFonts w:ascii="Times New Roman" w:eastAsia="Times New Roman" w:hAnsi="Times New Roman" w:cs="Times New Roman"/>
          <w:color w:val="1B1C1D"/>
          <w:sz w:val="24"/>
          <w:szCs w:val="24"/>
        </w:rPr>
        <w:pict>
          <v:rect id="_x0000_i1030" style="width:0;height:1.5pt" o:hralign="center" o:hrstd="t" o:hrnoshade="t" o:hr="t" fillcolor="#1b1c1d" stroked="f"/>
        </w:pict>
      </w:r>
    </w:p>
    <w:p w:rsidR="00002D40" w:rsidRPr="00002D40" w:rsidRDefault="00002D40" w:rsidP="007E4018">
      <w:pPr>
        <w:spacing w:before="100" w:beforeAutospacing="1" w:after="0" w:line="240" w:lineRule="auto"/>
        <w:jc w:val="both"/>
        <w:outlineLvl w:val="2"/>
        <w:rPr>
          <w:rFonts w:ascii="Times New Roman" w:eastAsia="Times New Roman" w:hAnsi="Times New Roman" w:cs="Times New Roman"/>
          <w:b/>
          <w:bCs/>
          <w:color w:val="1B1C1D"/>
          <w:sz w:val="24"/>
          <w:szCs w:val="24"/>
        </w:rPr>
      </w:pPr>
      <w:r w:rsidRPr="007E4018">
        <w:rPr>
          <w:rFonts w:ascii="Times New Roman" w:eastAsia="Times New Roman" w:hAnsi="Times New Roman" w:cs="Times New Roman"/>
          <w:b/>
          <w:bCs/>
          <w:color w:val="1B1C1D"/>
          <w:sz w:val="24"/>
          <w:szCs w:val="24"/>
        </w:rPr>
        <w:t>6. Priorize a Quitação de Dívidas Caras</w:t>
      </w:r>
    </w:p>
    <w:p w:rsidR="00002D40" w:rsidRPr="00002D40" w:rsidRDefault="00002D40" w:rsidP="007E4018">
      <w:pPr>
        <w:spacing w:before="100" w:beforeAutospacing="1" w:after="154" w:line="240" w:lineRule="auto"/>
        <w:jc w:val="both"/>
        <w:rPr>
          <w:rFonts w:ascii="Times New Roman" w:eastAsia="Times New Roman" w:hAnsi="Times New Roman" w:cs="Times New Roman"/>
          <w:color w:val="1B1C1D"/>
          <w:sz w:val="24"/>
          <w:szCs w:val="24"/>
        </w:rPr>
      </w:pPr>
      <w:r w:rsidRPr="00002D40">
        <w:rPr>
          <w:rFonts w:ascii="Times New Roman" w:eastAsia="Times New Roman" w:hAnsi="Times New Roman" w:cs="Times New Roman"/>
          <w:color w:val="1B1C1D"/>
          <w:sz w:val="24"/>
          <w:szCs w:val="24"/>
        </w:rPr>
        <w:t>Dívidas de cartão de crédito e cheque especial possuem os juros mais altos do mercado e podem se transformar em uma bola de neve. Se você possui dívidas, organize-as da mais cara para a mais barata e concentre seus esforços em quitar as que têm os maiores juros primeiro. Considerar a portabilidade de dívidas ou a troca por uma linha de crédito mais barata, como o consignado (de forma planejada), pode ser uma boa estratégia.</w:t>
      </w:r>
    </w:p>
    <w:p w:rsidR="00002D40" w:rsidRPr="00002D40" w:rsidRDefault="00002D40" w:rsidP="007E4018">
      <w:pPr>
        <w:spacing w:after="77" w:line="240" w:lineRule="auto"/>
        <w:jc w:val="both"/>
        <w:rPr>
          <w:rFonts w:ascii="Times New Roman" w:eastAsia="Times New Roman" w:hAnsi="Times New Roman" w:cs="Times New Roman"/>
          <w:color w:val="1B1C1D"/>
          <w:sz w:val="24"/>
          <w:szCs w:val="24"/>
        </w:rPr>
      </w:pPr>
      <w:r w:rsidRPr="00002D40">
        <w:rPr>
          <w:rFonts w:ascii="Times New Roman" w:eastAsia="Times New Roman" w:hAnsi="Times New Roman" w:cs="Times New Roman"/>
          <w:color w:val="1B1C1D"/>
          <w:sz w:val="24"/>
          <w:szCs w:val="24"/>
        </w:rPr>
        <w:pict>
          <v:rect id="_x0000_i1031" style="width:0;height:1.5pt" o:hralign="center" o:hrstd="t" o:hrnoshade="t" o:hr="t" fillcolor="#1b1c1d" stroked="f"/>
        </w:pict>
      </w:r>
    </w:p>
    <w:p w:rsidR="00002D40" w:rsidRPr="00002D40" w:rsidRDefault="00002D40" w:rsidP="007E4018">
      <w:pPr>
        <w:spacing w:before="100" w:beforeAutospacing="1" w:after="0" w:line="240" w:lineRule="auto"/>
        <w:jc w:val="both"/>
        <w:outlineLvl w:val="2"/>
        <w:rPr>
          <w:rFonts w:ascii="Times New Roman" w:eastAsia="Times New Roman" w:hAnsi="Times New Roman" w:cs="Times New Roman"/>
          <w:b/>
          <w:bCs/>
          <w:color w:val="1B1C1D"/>
          <w:sz w:val="24"/>
          <w:szCs w:val="24"/>
        </w:rPr>
      </w:pPr>
      <w:r w:rsidRPr="007E4018">
        <w:rPr>
          <w:rFonts w:ascii="Times New Roman" w:eastAsia="Times New Roman" w:hAnsi="Times New Roman" w:cs="Times New Roman"/>
          <w:b/>
          <w:bCs/>
          <w:color w:val="1B1C1D"/>
          <w:sz w:val="24"/>
          <w:szCs w:val="24"/>
        </w:rPr>
        <w:t>7. Planeje sua Aposentadoria (mesmo que você já seja aposentado)</w:t>
      </w:r>
    </w:p>
    <w:p w:rsidR="00002D40" w:rsidRPr="00002D40" w:rsidRDefault="00002D40" w:rsidP="007E4018">
      <w:pPr>
        <w:spacing w:before="100" w:beforeAutospacing="1" w:after="154" w:line="240" w:lineRule="auto"/>
        <w:jc w:val="both"/>
        <w:rPr>
          <w:rFonts w:ascii="Times New Roman" w:eastAsia="Times New Roman" w:hAnsi="Times New Roman" w:cs="Times New Roman"/>
          <w:color w:val="1B1C1D"/>
          <w:sz w:val="24"/>
          <w:szCs w:val="24"/>
        </w:rPr>
      </w:pPr>
      <w:r w:rsidRPr="00002D40">
        <w:rPr>
          <w:rFonts w:ascii="Times New Roman" w:eastAsia="Times New Roman" w:hAnsi="Times New Roman" w:cs="Times New Roman"/>
          <w:color w:val="1B1C1D"/>
          <w:sz w:val="24"/>
          <w:szCs w:val="24"/>
        </w:rPr>
        <w:t>Para os servidores na ativa, é crucial pensar além do regime próprio de previdência. Considere investir em uma previdência complementar (como a Funpresp para servidores federais) ou em outras formas de investimento de longo prazo. Para os já aposentados, o planejamento continua, focando em como gerir o benefício da melhor forma para garantir a manutenção do seu padrão de vida e se proteger da inflação.</w:t>
      </w:r>
    </w:p>
    <w:p w:rsidR="00002D40" w:rsidRPr="00002D40" w:rsidRDefault="00002D40" w:rsidP="007E4018">
      <w:pPr>
        <w:spacing w:after="77" w:line="240" w:lineRule="auto"/>
        <w:jc w:val="both"/>
        <w:rPr>
          <w:rFonts w:ascii="Times New Roman" w:eastAsia="Times New Roman" w:hAnsi="Times New Roman" w:cs="Times New Roman"/>
          <w:color w:val="1B1C1D"/>
          <w:sz w:val="24"/>
          <w:szCs w:val="24"/>
        </w:rPr>
      </w:pPr>
      <w:r w:rsidRPr="00002D40">
        <w:rPr>
          <w:rFonts w:ascii="Times New Roman" w:eastAsia="Times New Roman" w:hAnsi="Times New Roman" w:cs="Times New Roman"/>
          <w:color w:val="1B1C1D"/>
          <w:sz w:val="24"/>
          <w:szCs w:val="24"/>
        </w:rPr>
        <w:pict>
          <v:rect id="_x0000_i1032" style="width:0;height:1.5pt" o:hralign="center" o:hrstd="t" o:hrnoshade="t" o:hr="t" fillcolor="#1b1c1d" stroked="f"/>
        </w:pict>
      </w:r>
    </w:p>
    <w:p w:rsidR="00002D40" w:rsidRPr="00002D40" w:rsidRDefault="00002D40" w:rsidP="007E4018">
      <w:pPr>
        <w:spacing w:before="100" w:beforeAutospacing="1" w:after="0" w:line="240" w:lineRule="auto"/>
        <w:jc w:val="both"/>
        <w:outlineLvl w:val="2"/>
        <w:rPr>
          <w:rFonts w:ascii="Times New Roman" w:eastAsia="Times New Roman" w:hAnsi="Times New Roman" w:cs="Times New Roman"/>
          <w:b/>
          <w:bCs/>
          <w:color w:val="1B1C1D"/>
          <w:sz w:val="24"/>
          <w:szCs w:val="24"/>
        </w:rPr>
      </w:pPr>
      <w:r w:rsidRPr="007E4018">
        <w:rPr>
          <w:rFonts w:ascii="Times New Roman" w:eastAsia="Times New Roman" w:hAnsi="Times New Roman" w:cs="Times New Roman"/>
          <w:b/>
          <w:bCs/>
          <w:color w:val="1B1C1D"/>
          <w:sz w:val="24"/>
          <w:szCs w:val="24"/>
        </w:rPr>
        <w:t>8. Invista para o Futuro e para Complementar a Renda</w:t>
      </w:r>
    </w:p>
    <w:p w:rsidR="00002D40" w:rsidRPr="00002D40" w:rsidRDefault="00002D40" w:rsidP="007E4018">
      <w:pPr>
        <w:spacing w:before="100" w:beforeAutospacing="1" w:after="154" w:line="240" w:lineRule="auto"/>
        <w:jc w:val="both"/>
        <w:rPr>
          <w:rFonts w:ascii="Times New Roman" w:eastAsia="Times New Roman" w:hAnsi="Times New Roman" w:cs="Times New Roman"/>
          <w:color w:val="1B1C1D"/>
          <w:sz w:val="24"/>
          <w:szCs w:val="24"/>
        </w:rPr>
      </w:pPr>
      <w:r w:rsidRPr="00002D40">
        <w:rPr>
          <w:rFonts w:ascii="Times New Roman" w:eastAsia="Times New Roman" w:hAnsi="Times New Roman" w:cs="Times New Roman"/>
          <w:color w:val="1B1C1D"/>
          <w:sz w:val="24"/>
          <w:szCs w:val="24"/>
        </w:rPr>
        <w:t>Não deixe seu dinheiro parado. Mesmo que seja pouco, comece a investir. Existem opções seguras e acessíveis, como o Tesouro Direto, que são ideais para iniciantes. Para quem já tem mais conhecimento, é possível diversificar em outras modalidades, como Fundos de Investimento. O objetivo é fazer seu patrimônio crescer e, no futuro, gerar uma renda extra para complementar sua aposentadoria ou pensão.</w:t>
      </w:r>
    </w:p>
    <w:p w:rsidR="00002D40" w:rsidRPr="00002D40" w:rsidRDefault="00002D40" w:rsidP="007E4018">
      <w:pPr>
        <w:spacing w:after="77" w:line="240" w:lineRule="auto"/>
        <w:jc w:val="both"/>
        <w:rPr>
          <w:rFonts w:ascii="Times New Roman" w:eastAsia="Times New Roman" w:hAnsi="Times New Roman" w:cs="Times New Roman"/>
          <w:color w:val="1B1C1D"/>
          <w:sz w:val="24"/>
          <w:szCs w:val="24"/>
        </w:rPr>
      </w:pPr>
      <w:r w:rsidRPr="00002D40">
        <w:rPr>
          <w:rFonts w:ascii="Times New Roman" w:eastAsia="Times New Roman" w:hAnsi="Times New Roman" w:cs="Times New Roman"/>
          <w:color w:val="1B1C1D"/>
          <w:sz w:val="24"/>
          <w:szCs w:val="24"/>
        </w:rPr>
        <w:pict>
          <v:rect id="_x0000_i1033" style="width:0;height:1.5pt" o:hralign="center" o:hrstd="t" o:hrnoshade="t" o:hr="t" fillcolor="#1b1c1d" stroked="f"/>
        </w:pict>
      </w:r>
    </w:p>
    <w:p w:rsidR="00002D40" w:rsidRPr="00002D40" w:rsidRDefault="00002D40" w:rsidP="007E4018">
      <w:pPr>
        <w:spacing w:before="100" w:beforeAutospacing="1" w:after="0" w:line="240" w:lineRule="auto"/>
        <w:jc w:val="both"/>
        <w:outlineLvl w:val="2"/>
        <w:rPr>
          <w:rFonts w:ascii="Times New Roman" w:eastAsia="Times New Roman" w:hAnsi="Times New Roman" w:cs="Times New Roman"/>
          <w:b/>
          <w:bCs/>
          <w:color w:val="1B1C1D"/>
          <w:sz w:val="24"/>
          <w:szCs w:val="24"/>
        </w:rPr>
      </w:pPr>
      <w:r w:rsidRPr="007E4018">
        <w:rPr>
          <w:rFonts w:ascii="Times New Roman" w:eastAsia="Times New Roman" w:hAnsi="Times New Roman" w:cs="Times New Roman"/>
          <w:b/>
          <w:bCs/>
          <w:color w:val="1B1C1D"/>
          <w:sz w:val="24"/>
          <w:szCs w:val="24"/>
        </w:rPr>
        <w:t>9. Fique Atento às Tentações do Consumo</w:t>
      </w:r>
    </w:p>
    <w:p w:rsidR="00002D40" w:rsidRPr="00002D40" w:rsidRDefault="00002D40" w:rsidP="007E4018">
      <w:pPr>
        <w:spacing w:before="100" w:beforeAutospacing="1" w:after="154" w:line="240" w:lineRule="auto"/>
        <w:jc w:val="both"/>
        <w:rPr>
          <w:rFonts w:ascii="Times New Roman" w:eastAsia="Times New Roman" w:hAnsi="Times New Roman" w:cs="Times New Roman"/>
          <w:color w:val="1B1C1D"/>
          <w:sz w:val="24"/>
          <w:szCs w:val="24"/>
        </w:rPr>
      </w:pPr>
      <w:r w:rsidRPr="00002D40">
        <w:rPr>
          <w:rFonts w:ascii="Times New Roman" w:eastAsia="Times New Roman" w:hAnsi="Times New Roman" w:cs="Times New Roman"/>
          <w:color w:val="1B1C1D"/>
          <w:sz w:val="24"/>
          <w:szCs w:val="24"/>
        </w:rPr>
        <w:t>A estabilidade do serviço público ou o recebimento regular do benefício podem gerar uma sensação de segurança que leva a gastos impulsivos. Antes de qualquer compra, reflita sobre a real necessidade daquele produto ou serviço. Evite o parcelamento excessivo no cartão de crédito e lembre-se que cada real economizado hoje é um passo a mais em direção aos seus objetivos.</w:t>
      </w:r>
    </w:p>
    <w:p w:rsidR="00002D40" w:rsidRPr="00002D40" w:rsidRDefault="00002D40" w:rsidP="007E4018">
      <w:pPr>
        <w:spacing w:after="77" w:line="240" w:lineRule="auto"/>
        <w:jc w:val="both"/>
        <w:rPr>
          <w:rFonts w:ascii="Times New Roman" w:eastAsia="Times New Roman" w:hAnsi="Times New Roman" w:cs="Times New Roman"/>
          <w:color w:val="1B1C1D"/>
          <w:sz w:val="24"/>
          <w:szCs w:val="24"/>
        </w:rPr>
      </w:pPr>
      <w:r w:rsidRPr="00002D40">
        <w:rPr>
          <w:rFonts w:ascii="Times New Roman" w:eastAsia="Times New Roman" w:hAnsi="Times New Roman" w:cs="Times New Roman"/>
          <w:color w:val="1B1C1D"/>
          <w:sz w:val="24"/>
          <w:szCs w:val="24"/>
        </w:rPr>
        <w:pict>
          <v:rect id="_x0000_i1034" style="width:0;height:1.5pt" o:hralign="center" o:hrstd="t" o:hrnoshade="t" o:hr="t" fillcolor="#1b1c1d" stroked="f"/>
        </w:pict>
      </w:r>
    </w:p>
    <w:p w:rsidR="00002D40" w:rsidRPr="00002D40" w:rsidRDefault="00002D40" w:rsidP="007E4018">
      <w:pPr>
        <w:spacing w:before="100" w:beforeAutospacing="1" w:after="0" w:line="240" w:lineRule="auto"/>
        <w:jc w:val="both"/>
        <w:outlineLvl w:val="2"/>
        <w:rPr>
          <w:rFonts w:ascii="Times New Roman" w:eastAsia="Times New Roman" w:hAnsi="Times New Roman" w:cs="Times New Roman"/>
          <w:b/>
          <w:bCs/>
          <w:color w:val="1B1C1D"/>
          <w:sz w:val="24"/>
          <w:szCs w:val="24"/>
        </w:rPr>
      </w:pPr>
      <w:r w:rsidRPr="007E4018">
        <w:rPr>
          <w:rFonts w:ascii="Times New Roman" w:eastAsia="Times New Roman" w:hAnsi="Times New Roman" w:cs="Times New Roman"/>
          <w:b/>
          <w:bCs/>
          <w:color w:val="1B1C1D"/>
          <w:sz w:val="24"/>
          <w:szCs w:val="24"/>
        </w:rPr>
        <w:lastRenderedPageBreak/>
        <w:t>10. Invista em sua Educação Financeira</w:t>
      </w:r>
    </w:p>
    <w:p w:rsidR="00002D40" w:rsidRPr="00002D40" w:rsidRDefault="00002D40" w:rsidP="007E4018">
      <w:pPr>
        <w:spacing w:before="100" w:beforeAutospacing="1" w:after="154" w:line="240" w:lineRule="auto"/>
        <w:jc w:val="both"/>
        <w:rPr>
          <w:rFonts w:ascii="Times New Roman" w:eastAsia="Times New Roman" w:hAnsi="Times New Roman" w:cs="Times New Roman"/>
          <w:color w:val="1B1C1D"/>
          <w:sz w:val="24"/>
          <w:szCs w:val="24"/>
        </w:rPr>
      </w:pPr>
      <w:r w:rsidRPr="00002D40">
        <w:rPr>
          <w:rFonts w:ascii="Times New Roman" w:eastAsia="Times New Roman" w:hAnsi="Times New Roman" w:cs="Times New Roman"/>
          <w:color w:val="1B1C1D"/>
          <w:sz w:val="24"/>
          <w:szCs w:val="24"/>
        </w:rPr>
        <w:t>O conhecimento é o seu maior aliado. Leia livros, acompanhe portais de notícias sobre finanças, faça cursos (muitos são gratuitos) e converse sobre dinheiro com pessoas de sua confiança. Quanto mais você entender sobre o assunto, mais seguras e inteligentes serão suas decisões financeiras, garantindo uma vida com mais qualidade, segurança e realizações.</w:t>
      </w:r>
    </w:p>
    <w:p w:rsidR="00002D40" w:rsidRPr="00002D40" w:rsidRDefault="00002D40" w:rsidP="007E4018">
      <w:pPr>
        <w:spacing w:after="77" w:line="240" w:lineRule="auto"/>
        <w:jc w:val="both"/>
        <w:rPr>
          <w:rFonts w:ascii="Times New Roman" w:eastAsia="Times New Roman" w:hAnsi="Times New Roman" w:cs="Times New Roman"/>
          <w:color w:val="1B1C1D"/>
          <w:sz w:val="24"/>
          <w:szCs w:val="24"/>
        </w:rPr>
      </w:pPr>
      <w:r w:rsidRPr="00002D40">
        <w:rPr>
          <w:rFonts w:ascii="Times New Roman" w:eastAsia="Times New Roman" w:hAnsi="Times New Roman" w:cs="Times New Roman"/>
          <w:color w:val="1B1C1D"/>
          <w:sz w:val="24"/>
          <w:szCs w:val="24"/>
        </w:rPr>
        <w:pict>
          <v:rect id="_x0000_i1035" style="width:0;height:1.5pt" o:hralign="center" o:hrstd="t" o:hrnoshade="t" o:hr="t" fillcolor="#1b1c1d" stroked="f"/>
        </w:pict>
      </w:r>
    </w:p>
    <w:p w:rsidR="00002D40" w:rsidRPr="00002D40" w:rsidRDefault="00002D40" w:rsidP="007E4018">
      <w:pPr>
        <w:spacing w:before="100" w:beforeAutospacing="1" w:after="0" w:line="240" w:lineRule="auto"/>
        <w:jc w:val="both"/>
        <w:rPr>
          <w:rFonts w:ascii="Times New Roman" w:eastAsia="Times New Roman" w:hAnsi="Times New Roman" w:cs="Times New Roman"/>
          <w:color w:val="1B1C1D"/>
          <w:sz w:val="24"/>
          <w:szCs w:val="24"/>
        </w:rPr>
      </w:pPr>
      <w:r w:rsidRPr="007E4018">
        <w:rPr>
          <w:rFonts w:ascii="Times New Roman" w:eastAsia="Times New Roman" w:hAnsi="Times New Roman" w:cs="Times New Roman"/>
          <w:b/>
          <w:bCs/>
          <w:color w:val="1B1C1D"/>
          <w:sz w:val="24"/>
          <w:szCs w:val="24"/>
        </w:rPr>
        <w:t xml:space="preserve">Lembre-se: Organização e disciplina são as chaves para uma vida financeira saudável. Comece hoje a construir um futuro mais </w:t>
      </w:r>
      <w:r w:rsidR="007E4018" w:rsidRPr="007E4018">
        <w:rPr>
          <w:rFonts w:ascii="Times New Roman" w:eastAsia="Times New Roman" w:hAnsi="Times New Roman" w:cs="Times New Roman"/>
          <w:b/>
          <w:bCs/>
          <w:color w:val="1B1C1D"/>
          <w:sz w:val="24"/>
          <w:szCs w:val="24"/>
        </w:rPr>
        <w:t>tranqüilo</w:t>
      </w:r>
      <w:r w:rsidRPr="007E4018">
        <w:rPr>
          <w:rFonts w:ascii="Times New Roman" w:eastAsia="Times New Roman" w:hAnsi="Times New Roman" w:cs="Times New Roman"/>
          <w:b/>
          <w:bCs/>
          <w:color w:val="1B1C1D"/>
          <w:sz w:val="24"/>
          <w:szCs w:val="24"/>
        </w:rPr>
        <w:t xml:space="preserve"> e próspero!</w:t>
      </w:r>
    </w:p>
    <w:p w:rsidR="0061770C" w:rsidRPr="007E4018" w:rsidRDefault="0061770C" w:rsidP="007E4018">
      <w:pPr>
        <w:jc w:val="both"/>
        <w:rPr>
          <w:sz w:val="24"/>
          <w:szCs w:val="24"/>
        </w:rPr>
      </w:pPr>
    </w:p>
    <w:sectPr w:rsidR="0061770C" w:rsidRPr="007E4018" w:rsidSect="0043510F">
      <w:pgSz w:w="11906" w:h="16838"/>
      <w:pgMar w:top="1417" w:right="1701" w:bottom="1417"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8B7D77" w:rsidRDefault="008B7D77" w:rsidP="004710ED">
      <w:pPr>
        <w:spacing w:after="0" w:line="240" w:lineRule="auto"/>
      </w:pPr>
      <w:r>
        <w:separator/>
      </w:r>
    </w:p>
  </w:endnote>
  <w:endnote w:type="continuationSeparator" w:id="1">
    <w:p w:rsidR="008B7D77" w:rsidRDefault="008B7D77" w:rsidP="004710ED">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8B7D77" w:rsidRDefault="008B7D77" w:rsidP="004710ED">
      <w:pPr>
        <w:spacing w:after="0" w:line="240" w:lineRule="auto"/>
      </w:pPr>
      <w:r>
        <w:separator/>
      </w:r>
    </w:p>
  </w:footnote>
  <w:footnote w:type="continuationSeparator" w:id="1">
    <w:p w:rsidR="008B7D77" w:rsidRDefault="008B7D77" w:rsidP="004710ED">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84132F0"/>
    <w:multiLevelType w:val="multilevel"/>
    <w:tmpl w:val="4E5A48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6"/>
  <w:defaultTabStop w:val="708"/>
  <w:hyphenationZone w:val="425"/>
  <w:characterSpacingControl w:val="doNotCompress"/>
  <w:footnotePr>
    <w:footnote w:id="0"/>
    <w:footnote w:id="1"/>
  </w:footnotePr>
  <w:endnotePr>
    <w:endnote w:id="0"/>
    <w:endnote w:id="1"/>
  </w:endnotePr>
  <w:compat>
    <w:useFELayout/>
  </w:compat>
  <w:rsids>
    <w:rsidRoot w:val="004710ED"/>
    <w:rsid w:val="00002D40"/>
    <w:rsid w:val="0043510F"/>
    <w:rsid w:val="004710ED"/>
    <w:rsid w:val="0061770C"/>
    <w:rsid w:val="007E4018"/>
    <w:rsid w:val="008B7D77"/>
    <w:rsid w:val="00F013AC"/>
  </w:rsids>
  <m:mathPr>
    <m:mathFont m:val="Cambria Math"/>
    <m:brkBin m:val="before"/>
    <m:brkBinSub m:val="--"/>
    <m:smallFrac m:val="off"/>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pt-BR" w:eastAsia="pt-B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3510F"/>
  </w:style>
  <w:style w:type="paragraph" w:styleId="Ttulo2">
    <w:name w:val="heading 2"/>
    <w:basedOn w:val="Normal"/>
    <w:link w:val="Ttulo2Char"/>
    <w:uiPriority w:val="9"/>
    <w:qFormat/>
    <w:rsid w:val="004710ED"/>
    <w:pPr>
      <w:spacing w:before="100" w:beforeAutospacing="1" w:after="100" w:afterAutospacing="1" w:line="240" w:lineRule="auto"/>
      <w:outlineLvl w:val="1"/>
    </w:pPr>
    <w:rPr>
      <w:rFonts w:ascii="Times New Roman" w:eastAsia="Times New Roman" w:hAnsi="Times New Roman" w:cs="Times New Roman"/>
      <w:b/>
      <w:bCs/>
      <w:sz w:val="36"/>
      <w:szCs w:val="36"/>
    </w:rPr>
  </w:style>
  <w:style w:type="paragraph" w:styleId="Ttulo3">
    <w:name w:val="heading 3"/>
    <w:basedOn w:val="Normal"/>
    <w:link w:val="Ttulo3Char"/>
    <w:uiPriority w:val="9"/>
    <w:qFormat/>
    <w:rsid w:val="004710ED"/>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Fontepargpadro">
    <w:name w:val="Default Paragraph Font"/>
    <w:uiPriority w:val="1"/>
    <w:semiHidden/>
    <w:unhideWhenUsed/>
  </w:style>
  <w:style w:type="table" w:default="1" w:styleId="Tabelanormal">
    <w:name w:val="Normal Table"/>
    <w:uiPriority w:val="99"/>
    <w:semiHidden/>
    <w:unhideWhenUsed/>
    <w:qFormat/>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2Char">
    <w:name w:val="Título 2 Char"/>
    <w:basedOn w:val="Fontepargpadro"/>
    <w:link w:val="Ttulo2"/>
    <w:uiPriority w:val="9"/>
    <w:rsid w:val="004710ED"/>
    <w:rPr>
      <w:rFonts w:ascii="Times New Roman" w:eastAsia="Times New Roman" w:hAnsi="Times New Roman" w:cs="Times New Roman"/>
      <w:b/>
      <w:bCs/>
      <w:sz w:val="36"/>
      <w:szCs w:val="36"/>
    </w:rPr>
  </w:style>
  <w:style w:type="character" w:customStyle="1" w:styleId="Ttulo3Char">
    <w:name w:val="Título 3 Char"/>
    <w:basedOn w:val="Fontepargpadro"/>
    <w:link w:val="Ttulo3"/>
    <w:uiPriority w:val="9"/>
    <w:rsid w:val="004710ED"/>
    <w:rPr>
      <w:rFonts w:ascii="Times New Roman" w:eastAsia="Times New Roman" w:hAnsi="Times New Roman" w:cs="Times New Roman"/>
      <w:b/>
      <w:bCs/>
      <w:sz w:val="27"/>
      <w:szCs w:val="27"/>
    </w:rPr>
  </w:style>
  <w:style w:type="paragraph" w:styleId="NormalWeb">
    <w:name w:val="Normal (Web)"/>
    <w:basedOn w:val="Normal"/>
    <w:uiPriority w:val="99"/>
    <w:semiHidden/>
    <w:unhideWhenUsed/>
    <w:rsid w:val="004710ED"/>
    <w:pPr>
      <w:spacing w:before="100" w:beforeAutospacing="1" w:after="100" w:afterAutospacing="1" w:line="240" w:lineRule="auto"/>
    </w:pPr>
    <w:rPr>
      <w:rFonts w:ascii="Times New Roman" w:eastAsia="Times New Roman" w:hAnsi="Times New Roman" w:cs="Times New Roman"/>
      <w:sz w:val="24"/>
      <w:szCs w:val="24"/>
    </w:rPr>
  </w:style>
  <w:style w:type="character" w:styleId="Forte">
    <w:name w:val="Strong"/>
    <w:basedOn w:val="Fontepargpadro"/>
    <w:uiPriority w:val="22"/>
    <w:qFormat/>
    <w:rsid w:val="004710ED"/>
    <w:rPr>
      <w:b/>
      <w:bCs/>
    </w:rPr>
  </w:style>
  <w:style w:type="paragraph" w:styleId="Cabealho">
    <w:name w:val="header"/>
    <w:basedOn w:val="Normal"/>
    <w:link w:val="CabealhoChar"/>
    <w:uiPriority w:val="99"/>
    <w:semiHidden/>
    <w:unhideWhenUsed/>
    <w:rsid w:val="004710ED"/>
    <w:pPr>
      <w:tabs>
        <w:tab w:val="center" w:pos="4252"/>
        <w:tab w:val="right" w:pos="8504"/>
      </w:tabs>
      <w:spacing w:after="0" w:line="240" w:lineRule="auto"/>
    </w:pPr>
  </w:style>
  <w:style w:type="character" w:customStyle="1" w:styleId="CabealhoChar">
    <w:name w:val="Cabeçalho Char"/>
    <w:basedOn w:val="Fontepargpadro"/>
    <w:link w:val="Cabealho"/>
    <w:uiPriority w:val="99"/>
    <w:semiHidden/>
    <w:rsid w:val="004710ED"/>
  </w:style>
  <w:style w:type="paragraph" w:styleId="Rodap">
    <w:name w:val="footer"/>
    <w:basedOn w:val="Normal"/>
    <w:link w:val="RodapChar"/>
    <w:uiPriority w:val="99"/>
    <w:semiHidden/>
    <w:unhideWhenUsed/>
    <w:rsid w:val="004710ED"/>
    <w:pPr>
      <w:tabs>
        <w:tab w:val="center" w:pos="4252"/>
        <w:tab w:val="right" w:pos="8504"/>
      </w:tabs>
      <w:spacing w:after="0" w:line="240" w:lineRule="auto"/>
    </w:pPr>
  </w:style>
  <w:style w:type="character" w:customStyle="1" w:styleId="RodapChar">
    <w:name w:val="Rodapé Char"/>
    <w:basedOn w:val="Fontepargpadro"/>
    <w:link w:val="Rodap"/>
    <w:uiPriority w:val="99"/>
    <w:semiHidden/>
    <w:rsid w:val="004710ED"/>
  </w:style>
</w:styles>
</file>

<file path=word/webSettings.xml><?xml version="1.0" encoding="utf-8"?>
<w:webSettings xmlns:r="http://schemas.openxmlformats.org/officeDocument/2006/relationships" xmlns:w="http://schemas.openxmlformats.org/wordprocessingml/2006/main">
  <w:divs>
    <w:div w:id="183059697">
      <w:bodyDiv w:val="1"/>
      <w:marLeft w:val="0"/>
      <w:marRight w:val="0"/>
      <w:marTop w:val="0"/>
      <w:marBottom w:val="0"/>
      <w:divBdr>
        <w:top w:val="none" w:sz="0" w:space="0" w:color="auto"/>
        <w:left w:val="none" w:sz="0" w:space="0" w:color="auto"/>
        <w:bottom w:val="none" w:sz="0" w:space="0" w:color="auto"/>
        <w:right w:val="none" w:sz="0" w:space="0" w:color="auto"/>
      </w:divBdr>
    </w:div>
    <w:div w:id="6827826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3</Pages>
  <Words>776</Words>
  <Characters>4193</Characters>
  <Application>Microsoft Office Word</Application>
  <DocSecurity>0</DocSecurity>
  <Lines>34</Lines>
  <Paragraphs>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4960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Controle</dc:creator>
  <cp:lastModifiedBy>Controle</cp:lastModifiedBy>
  <cp:revision>3</cp:revision>
  <dcterms:created xsi:type="dcterms:W3CDTF">2025-06-25T14:12:00Z</dcterms:created>
  <dcterms:modified xsi:type="dcterms:W3CDTF">2025-06-25T14:14:00Z</dcterms:modified>
</cp:coreProperties>
</file>